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76C0" w14:textId="77777777" w:rsidR="003F28B3" w:rsidRDefault="003F28B3">
      <w:pPr>
        <w:rPr>
          <w:rFonts w:ascii="Twinkl" w:hAnsi="Twinkl"/>
          <w:sz w:val="28"/>
          <w:szCs w:val="28"/>
        </w:rPr>
      </w:pPr>
    </w:p>
    <w:p w14:paraId="13FB910F" w14:textId="77777777" w:rsidR="007503E7" w:rsidRDefault="007503E7">
      <w:pPr>
        <w:rPr>
          <w:rFonts w:ascii="Twinkl" w:hAnsi="Twinkl"/>
          <w:sz w:val="32"/>
          <w:szCs w:val="32"/>
        </w:rPr>
      </w:pPr>
    </w:p>
    <w:p w14:paraId="1E707B61" w14:textId="52BF67BD" w:rsidR="009E25CE" w:rsidRPr="007503E7" w:rsidRDefault="00024A87">
      <w:pPr>
        <w:rPr>
          <w:rFonts w:ascii="Twinkl" w:hAnsi="Twinkl"/>
          <w:sz w:val="32"/>
          <w:szCs w:val="32"/>
        </w:rPr>
      </w:pPr>
      <w:r w:rsidRPr="007503E7">
        <w:rPr>
          <w:rFonts w:ascii="Twinkl" w:hAnsi="Twinkl"/>
          <w:sz w:val="32"/>
          <w:szCs w:val="32"/>
        </w:rPr>
        <w:t>At Kedington Primary Academy, we</w:t>
      </w:r>
      <w:r w:rsidR="00C83C36" w:rsidRPr="007503E7">
        <w:rPr>
          <w:rFonts w:ascii="Twinkl" w:hAnsi="Twinkl"/>
          <w:sz w:val="32"/>
          <w:szCs w:val="32"/>
        </w:rPr>
        <w:t>:</w:t>
      </w:r>
    </w:p>
    <w:p w14:paraId="13E09A81" w14:textId="77777777" w:rsidR="00C83C36" w:rsidRPr="007503E7" w:rsidRDefault="00C83C36" w:rsidP="00C83C36">
      <w:pPr>
        <w:spacing w:after="0"/>
        <w:rPr>
          <w:rFonts w:ascii="Twinkl" w:hAnsi="Twinkl"/>
          <w:sz w:val="2"/>
          <w:szCs w:val="2"/>
        </w:rPr>
      </w:pPr>
    </w:p>
    <w:p w14:paraId="57CC3B59" w14:textId="2E3C1AD0" w:rsidR="00024A87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4"/>
          <w:szCs w:val="24"/>
        </w:rPr>
        <w:t xml:space="preserve">1.  </w:t>
      </w:r>
      <w:r w:rsidR="00024A87" w:rsidRPr="007503E7">
        <w:rPr>
          <w:rFonts w:ascii="Twinkl" w:hAnsi="Twinkl"/>
          <w:sz w:val="28"/>
          <w:szCs w:val="28"/>
        </w:rPr>
        <w:t>Say “hello” or “good morning</w:t>
      </w:r>
      <w:r w:rsidR="00CA029F" w:rsidRPr="007503E7">
        <w:rPr>
          <w:rFonts w:ascii="Twinkl" w:hAnsi="Twinkl"/>
          <w:sz w:val="28"/>
          <w:szCs w:val="28"/>
        </w:rPr>
        <w:t>/</w:t>
      </w:r>
      <w:r w:rsidR="003F28B3" w:rsidRPr="007503E7">
        <w:rPr>
          <w:rFonts w:ascii="Twinkl" w:hAnsi="Twinkl"/>
          <w:sz w:val="28"/>
          <w:szCs w:val="28"/>
        </w:rPr>
        <w:t xml:space="preserve">good </w:t>
      </w:r>
      <w:r w:rsidR="00CA029F" w:rsidRPr="007503E7">
        <w:rPr>
          <w:rFonts w:ascii="Twinkl" w:hAnsi="Twinkl"/>
          <w:sz w:val="28"/>
          <w:szCs w:val="28"/>
        </w:rPr>
        <w:t>afternoon</w:t>
      </w:r>
      <w:r w:rsidR="00024A87" w:rsidRPr="007503E7">
        <w:rPr>
          <w:rFonts w:ascii="Twinkl" w:hAnsi="Twinkl"/>
          <w:sz w:val="28"/>
          <w:szCs w:val="28"/>
        </w:rPr>
        <w:t xml:space="preserve">” if someone </w:t>
      </w:r>
      <w:r w:rsidR="006958F4" w:rsidRPr="007503E7">
        <w:rPr>
          <w:rFonts w:ascii="Twinkl" w:hAnsi="Twinkl"/>
          <w:sz w:val="28"/>
          <w:szCs w:val="28"/>
        </w:rPr>
        <w:t>greets us</w:t>
      </w:r>
    </w:p>
    <w:p w14:paraId="33798240" w14:textId="4B0BE9A6" w:rsidR="006958F4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2.  </w:t>
      </w:r>
      <w:r w:rsidR="006958F4" w:rsidRPr="007503E7">
        <w:rPr>
          <w:rFonts w:ascii="Twinkl" w:hAnsi="Twinkl"/>
          <w:sz w:val="28"/>
          <w:szCs w:val="28"/>
        </w:rPr>
        <w:t>Say “good morning” to the adult when we come through the gate in the morning and “</w:t>
      </w:r>
      <w:r w:rsidR="003F28B3" w:rsidRPr="007503E7">
        <w:rPr>
          <w:rFonts w:ascii="Twinkl" w:hAnsi="Twinkl"/>
          <w:sz w:val="28"/>
          <w:szCs w:val="28"/>
        </w:rPr>
        <w:t>goodbye</w:t>
      </w:r>
      <w:r w:rsidR="006958F4" w:rsidRPr="007503E7">
        <w:rPr>
          <w:rFonts w:ascii="Twinkl" w:hAnsi="Twinkl"/>
          <w:sz w:val="28"/>
          <w:szCs w:val="28"/>
        </w:rPr>
        <w:t>” when we leave</w:t>
      </w:r>
    </w:p>
    <w:p w14:paraId="31B1324F" w14:textId="1218802D" w:rsidR="006958F4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3.  </w:t>
      </w:r>
      <w:r w:rsidR="006958F4" w:rsidRPr="007503E7">
        <w:rPr>
          <w:rFonts w:ascii="Twinkl" w:hAnsi="Twinkl"/>
          <w:sz w:val="28"/>
          <w:szCs w:val="28"/>
        </w:rPr>
        <w:t>Acknowledge any adult when walking around the school</w:t>
      </w:r>
    </w:p>
    <w:p w14:paraId="47099B16" w14:textId="50F9F040" w:rsidR="006958F4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4.  </w:t>
      </w:r>
      <w:r w:rsidR="006958F4" w:rsidRPr="007503E7">
        <w:rPr>
          <w:rFonts w:ascii="Twinkl" w:hAnsi="Twinkl"/>
          <w:sz w:val="28"/>
          <w:szCs w:val="28"/>
        </w:rPr>
        <w:t>Stand aside if an adult is coming through a door</w:t>
      </w:r>
    </w:p>
    <w:p w14:paraId="7F583C40" w14:textId="4F17AEF5" w:rsidR="006958F4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5.  </w:t>
      </w:r>
      <w:r w:rsidR="006958F4" w:rsidRPr="007503E7">
        <w:rPr>
          <w:rFonts w:ascii="Twinkl" w:hAnsi="Twinkl"/>
          <w:sz w:val="28"/>
          <w:szCs w:val="28"/>
        </w:rPr>
        <w:t>Check when we open a door if someone else is coming through and</w:t>
      </w:r>
      <w:r w:rsidR="00C83C36" w:rsidRPr="007503E7">
        <w:rPr>
          <w:rFonts w:ascii="Twinkl" w:hAnsi="Twinkl"/>
          <w:sz w:val="28"/>
          <w:szCs w:val="28"/>
        </w:rPr>
        <w:t xml:space="preserve"> hold it</w:t>
      </w:r>
      <w:r w:rsidR="006958F4" w:rsidRPr="007503E7">
        <w:rPr>
          <w:rFonts w:ascii="Twinkl" w:hAnsi="Twinkl"/>
          <w:sz w:val="28"/>
          <w:szCs w:val="28"/>
        </w:rPr>
        <w:t xml:space="preserve"> open for them</w:t>
      </w:r>
    </w:p>
    <w:p w14:paraId="1BC32518" w14:textId="714282D6" w:rsidR="00CA029F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6.  </w:t>
      </w:r>
      <w:r w:rsidR="00CA029F" w:rsidRPr="007503E7">
        <w:rPr>
          <w:rFonts w:ascii="Twinkl" w:hAnsi="Twinkl"/>
          <w:sz w:val="28"/>
          <w:szCs w:val="28"/>
        </w:rPr>
        <w:t>Say “please” and “thank you” when requesting/receiving something</w:t>
      </w:r>
    </w:p>
    <w:p w14:paraId="0CFA1646" w14:textId="1FA23877" w:rsidR="00CA029F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7.  </w:t>
      </w:r>
      <w:r w:rsidR="00CA029F" w:rsidRPr="007503E7">
        <w:rPr>
          <w:rFonts w:ascii="Twinkl" w:hAnsi="Twinkl"/>
          <w:sz w:val="28"/>
          <w:szCs w:val="28"/>
        </w:rPr>
        <w:t>Always knock on a door before entering, even it if it is open</w:t>
      </w:r>
    </w:p>
    <w:p w14:paraId="673AAED9" w14:textId="2D5CF649" w:rsidR="00CA029F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8.  </w:t>
      </w:r>
      <w:r w:rsidR="00CA029F" w:rsidRPr="007503E7">
        <w:rPr>
          <w:rFonts w:ascii="Twinkl" w:hAnsi="Twinkl"/>
          <w:sz w:val="28"/>
          <w:szCs w:val="28"/>
        </w:rPr>
        <w:t>Say “sorry” if we bump into someone, even if it is by accident</w:t>
      </w:r>
    </w:p>
    <w:p w14:paraId="11BAD29E" w14:textId="62612C2E" w:rsidR="00CA029F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9.  </w:t>
      </w:r>
      <w:r w:rsidR="00CA029F" w:rsidRPr="007503E7">
        <w:rPr>
          <w:rFonts w:ascii="Twinkl" w:hAnsi="Twinkl"/>
          <w:sz w:val="28"/>
          <w:szCs w:val="28"/>
        </w:rPr>
        <w:t>Cover our mouths if we cough or sneeze and use a tissue if we need one</w:t>
      </w:r>
    </w:p>
    <w:p w14:paraId="1A6D132C" w14:textId="1D99468F" w:rsidR="00CA029F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10. </w:t>
      </w:r>
      <w:r w:rsidR="00851977" w:rsidRPr="007503E7">
        <w:rPr>
          <w:rFonts w:ascii="Twinkl" w:hAnsi="Twinkl"/>
          <w:sz w:val="28"/>
          <w:szCs w:val="28"/>
        </w:rPr>
        <w:t>Follow instructions without grumbling if an adult tells us to do something</w:t>
      </w:r>
    </w:p>
    <w:p w14:paraId="219C9B73" w14:textId="59B6D948" w:rsidR="00851977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11. </w:t>
      </w:r>
      <w:r w:rsidR="00851977" w:rsidRPr="007503E7">
        <w:rPr>
          <w:rFonts w:ascii="Twinkl" w:hAnsi="Twinkl"/>
          <w:sz w:val="28"/>
          <w:szCs w:val="28"/>
        </w:rPr>
        <w:t>Ask people if they need help if they look like they are struggling</w:t>
      </w:r>
    </w:p>
    <w:p w14:paraId="0C93D7D5" w14:textId="3241ACF8" w:rsidR="00851977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12. </w:t>
      </w:r>
      <w:r w:rsidR="00851977" w:rsidRPr="007503E7">
        <w:rPr>
          <w:rFonts w:ascii="Twinkl" w:hAnsi="Twinkl"/>
          <w:sz w:val="28"/>
          <w:szCs w:val="28"/>
        </w:rPr>
        <w:t>Eat with a knife and fork, cutting up food</w:t>
      </w:r>
    </w:p>
    <w:p w14:paraId="5034B77D" w14:textId="65A55C8E" w:rsidR="00851977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13. </w:t>
      </w:r>
      <w:r w:rsidR="00851977" w:rsidRPr="007503E7">
        <w:rPr>
          <w:rFonts w:ascii="Twinkl" w:hAnsi="Twinkl"/>
          <w:sz w:val="28"/>
          <w:szCs w:val="28"/>
        </w:rPr>
        <w:t>Tidy things away if we have got them out</w:t>
      </w:r>
    </w:p>
    <w:p w14:paraId="11FCDC1D" w14:textId="3C52C5A0" w:rsidR="00575F2D" w:rsidRPr="007503E7" w:rsidRDefault="00A776E0" w:rsidP="00C83C36">
      <w:pPr>
        <w:spacing w:after="240"/>
        <w:ind w:left="709" w:hanging="425"/>
        <w:rPr>
          <w:rFonts w:ascii="Twinkl" w:hAnsi="Twinkl"/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14. </w:t>
      </w:r>
      <w:r w:rsidR="00575F2D" w:rsidRPr="007503E7">
        <w:rPr>
          <w:rFonts w:ascii="Twinkl" w:hAnsi="Twinkl"/>
          <w:sz w:val="28"/>
          <w:szCs w:val="28"/>
        </w:rPr>
        <w:t>Walk sensibly and quietly through the building</w:t>
      </w:r>
    </w:p>
    <w:p w14:paraId="7E1461DB" w14:textId="47F79C7A" w:rsidR="006958F4" w:rsidRPr="007503E7" w:rsidRDefault="00A776E0" w:rsidP="00C83C36">
      <w:pPr>
        <w:spacing w:after="240"/>
        <w:ind w:left="709" w:hanging="425"/>
        <w:rPr>
          <w:sz w:val="28"/>
          <w:szCs w:val="28"/>
        </w:rPr>
      </w:pPr>
      <w:r w:rsidRPr="007503E7">
        <w:rPr>
          <w:rFonts w:ascii="Twinkl" w:hAnsi="Twinkl"/>
          <w:sz w:val="28"/>
          <w:szCs w:val="28"/>
        </w:rPr>
        <w:t xml:space="preserve">15. </w:t>
      </w:r>
      <w:r w:rsidR="00575F2D" w:rsidRPr="007503E7">
        <w:rPr>
          <w:rFonts w:ascii="Twinkl" w:hAnsi="Twinkl"/>
          <w:sz w:val="28"/>
          <w:szCs w:val="28"/>
        </w:rPr>
        <w:t>Keep our school site litter free, picking litter up even if we didn’t drop it</w:t>
      </w:r>
    </w:p>
    <w:sectPr w:rsidR="006958F4" w:rsidRPr="007503E7" w:rsidSect="00FE0A50">
      <w:headerReference w:type="default" r:id="rId7"/>
      <w:footerReference w:type="default" r:id="rId8"/>
      <w:pgSz w:w="11906" w:h="16838"/>
      <w:pgMar w:top="720" w:right="720" w:bottom="2269" w:left="720" w:header="708" w:footer="1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6F7CC" w14:textId="77777777" w:rsidR="00024A87" w:rsidRDefault="00024A87" w:rsidP="00024A87">
      <w:pPr>
        <w:spacing w:after="0" w:line="240" w:lineRule="auto"/>
      </w:pPr>
      <w:r>
        <w:separator/>
      </w:r>
    </w:p>
  </w:endnote>
  <w:endnote w:type="continuationSeparator" w:id="0">
    <w:p w14:paraId="5B5EF95A" w14:textId="77777777" w:rsidR="00024A87" w:rsidRDefault="00024A87" w:rsidP="00024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E7994" w14:textId="578BA924" w:rsidR="00FE0A50" w:rsidRDefault="00FE0A5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3BC8DD" wp14:editId="0914E1B9">
              <wp:simplePos x="0" y="0"/>
              <wp:positionH relativeFrom="column">
                <wp:posOffset>-533400</wp:posOffset>
              </wp:positionH>
              <wp:positionV relativeFrom="paragraph">
                <wp:posOffset>-87630</wp:posOffset>
              </wp:positionV>
              <wp:extent cx="7899990" cy="911225"/>
              <wp:effectExtent l="0" t="0" r="25400" b="22225"/>
              <wp:wrapNone/>
              <wp:docPr id="20" name="Flowchart: Punched T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990" cy="911225"/>
                      </a:xfrm>
                      <a:prstGeom prst="flowChartPunchedTap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B3EA76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Flowchart: Punched Tape 20" o:spid="_x0000_s1026" type="#_x0000_t122" style="position:absolute;margin-left:-42pt;margin-top:-6.9pt;width:622.05pt;height: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" fillcolor="#90c226 [3204]" strokecolor="#90c226 [3204]" strokeweight="1.5pt">
              <v:stroke endcap="round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854F" w14:textId="77777777" w:rsidR="00024A87" w:rsidRDefault="00024A87" w:rsidP="00024A87">
      <w:pPr>
        <w:spacing w:after="0" w:line="240" w:lineRule="auto"/>
      </w:pPr>
      <w:r>
        <w:separator/>
      </w:r>
    </w:p>
  </w:footnote>
  <w:footnote w:type="continuationSeparator" w:id="0">
    <w:p w14:paraId="187B13DF" w14:textId="77777777" w:rsidR="00024A87" w:rsidRDefault="00024A87" w:rsidP="00024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07CF" w14:textId="5658A49A" w:rsidR="007503E7" w:rsidRDefault="00872EE5" w:rsidP="00DA6A76">
    <w:pPr>
      <w:pStyle w:val="Header"/>
      <w:tabs>
        <w:tab w:val="clear" w:pos="4513"/>
        <w:tab w:val="clear" w:pos="9026"/>
      </w:tabs>
      <w:ind w:left="3686" w:hanging="709"/>
      <w:rPr>
        <w:rFonts w:ascii="Twinkl" w:hAnsi="Twinkl"/>
        <w:sz w:val="48"/>
        <w:szCs w:val="48"/>
      </w:rPr>
    </w:pPr>
    <w:r>
      <w:rPr>
        <w:rFonts w:ascii="Twinkl" w:hAnsi="Twinkl"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03B09F06" wp14:editId="5FFA4942">
          <wp:simplePos x="0" y="0"/>
          <wp:positionH relativeFrom="column">
            <wp:posOffset>228600</wp:posOffset>
          </wp:positionH>
          <wp:positionV relativeFrom="paragraph">
            <wp:posOffset>377190</wp:posOffset>
          </wp:positionV>
          <wp:extent cx="838200" cy="889000"/>
          <wp:effectExtent l="0" t="0" r="0" b="6350"/>
          <wp:wrapTight wrapText="bothSides">
            <wp:wrapPolygon edited="0">
              <wp:start x="0" y="0"/>
              <wp:lineTo x="0" y="21291"/>
              <wp:lineTo x="21109" y="21291"/>
              <wp:lineTo x="21109" y="0"/>
              <wp:lineTo x="0" y="0"/>
            </wp:wrapPolygon>
          </wp:wrapTight>
          <wp:docPr id="19" name="Picture 1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03E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EA058A" wp14:editId="0FB62E0B">
              <wp:simplePos x="0" y="0"/>
              <wp:positionH relativeFrom="column">
                <wp:posOffset>-514350</wp:posOffset>
              </wp:positionH>
              <wp:positionV relativeFrom="paragraph">
                <wp:posOffset>-68580</wp:posOffset>
              </wp:positionV>
              <wp:extent cx="7899990" cy="209550"/>
              <wp:effectExtent l="0" t="0" r="25400" b="19050"/>
              <wp:wrapNone/>
              <wp:docPr id="21" name="Flowchart: Punched T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990" cy="209550"/>
                      </a:xfrm>
                      <a:prstGeom prst="flowChartPunchedTap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B83F3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Flowchart: Punched Tape 21" o:spid="_x0000_s1026" type="#_x0000_t122" style="position:absolute;margin-left:-40.5pt;margin-top:-5.4pt;width:622.0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" fillcolor="#90c226 [3204]" strokecolor="#90c226 [3204]" strokeweight="1.5pt">
              <v:stroke endcap="round"/>
            </v:shape>
          </w:pict>
        </mc:Fallback>
      </mc:AlternateContent>
    </w:r>
  </w:p>
  <w:p w14:paraId="5DD3833D" w14:textId="40A73807" w:rsidR="00872EE5" w:rsidRDefault="00872EE5" w:rsidP="00DA6A76">
    <w:pPr>
      <w:pStyle w:val="Header"/>
      <w:tabs>
        <w:tab w:val="clear" w:pos="4513"/>
        <w:tab w:val="clear" w:pos="9026"/>
      </w:tabs>
      <w:ind w:left="3686" w:hanging="709"/>
      <w:rPr>
        <w:rFonts w:ascii="Twinkl" w:hAnsi="Twinkl"/>
        <w:sz w:val="48"/>
        <w:szCs w:val="48"/>
      </w:rPr>
    </w:pPr>
  </w:p>
  <w:p w14:paraId="25FCDCEE" w14:textId="4190429F" w:rsidR="00024A87" w:rsidRDefault="00024A87" w:rsidP="00DA6A76">
    <w:pPr>
      <w:pStyle w:val="Header"/>
      <w:tabs>
        <w:tab w:val="clear" w:pos="4513"/>
        <w:tab w:val="clear" w:pos="9026"/>
      </w:tabs>
      <w:ind w:left="3686" w:hanging="709"/>
      <w:rPr>
        <w:rFonts w:ascii="Twinkl" w:hAnsi="Twinkl"/>
        <w:sz w:val="48"/>
        <w:szCs w:val="48"/>
      </w:rPr>
    </w:pPr>
    <w:r w:rsidRPr="00406F94">
      <w:rPr>
        <w:rFonts w:ascii="Twinkl" w:hAnsi="Twinkl"/>
        <w:sz w:val="48"/>
        <w:szCs w:val="48"/>
      </w:rPr>
      <w:t>The Kedington Way</w:t>
    </w:r>
  </w:p>
  <w:p w14:paraId="180D785B" w14:textId="772FFAED" w:rsidR="00DA6A76" w:rsidRPr="00DA6A76" w:rsidRDefault="00DA6A76" w:rsidP="00DA6A76">
    <w:pPr>
      <w:pStyle w:val="Header"/>
      <w:tabs>
        <w:tab w:val="clear" w:pos="4513"/>
        <w:tab w:val="clear" w:pos="9026"/>
      </w:tabs>
      <w:ind w:left="3686" w:hanging="709"/>
      <w:rPr>
        <w:rFonts w:ascii="Twinkl" w:hAnsi="Twinkl"/>
        <w:sz w:val="40"/>
        <w:szCs w:val="40"/>
      </w:rPr>
    </w:pPr>
    <w:r>
      <w:rPr>
        <w:rFonts w:ascii="Twinkl" w:hAnsi="Twinkl"/>
        <w:sz w:val="40"/>
        <w:szCs w:val="40"/>
      </w:rPr>
      <w:t xml:space="preserve">    </w:t>
    </w:r>
    <w:r w:rsidRPr="00DA6A76">
      <w:rPr>
        <w:rFonts w:ascii="Twinkl" w:hAnsi="Twinkl"/>
        <w:sz w:val="36"/>
        <w:szCs w:val="36"/>
      </w:rPr>
      <w:t>Manners &amp; Conduct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12821"/>
    <w:multiLevelType w:val="hybridMultilevel"/>
    <w:tmpl w:val="73C844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65192"/>
    <w:multiLevelType w:val="hybridMultilevel"/>
    <w:tmpl w:val="279E6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87"/>
    <w:rsid w:val="00024A87"/>
    <w:rsid w:val="002F7ACD"/>
    <w:rsid w:val="003657EB"/>
    <w:rsid w:val="003F28B3"/>
    <w:rsid w:val="00406F94"/>
    <w:rsid w:val="004E55B8"/>
    <w:rsid w:val="00575F2D"/>
    <w:rsid w:val="006824ED"/>
    <w:rsid w:val="006958F4"/>
    <w:rsid w:val="007503E7"/>
    <w:rsid w:val="00851977"/>
    <w:rsid w:val="00872EE5"/>
    <w:rsid w:val="00A776E0"/>
    <w:rsid w:val="00C8279F"/>
    <w:rsid w:val="00C83C36"/>
    <w:rsid w:val="00CA029F"/>
    <w:rsid w:val="00D06084"/>
    <w:rsid w:val="00DA6A76"/>
    <w:rsid w:val="00F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ACF64D"/>
  <w15:chartTrackingRefBased/>
  <w15:docId w15:val="{E63287E2-E563-426E-AA43-5736FED4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87"/>
  </w:style>
  <w:style w:type="paragraph" w:styleId="Footer">
    <w:name w:val="footer"/>
    <w:basedOn w:val="Normal"/>
    <w:link w:val="FooterChar"/>
    <w:uiPriority w:val="99"/>
    <w:unhideWhenUsed/>
    <w:rsid w:val="00024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87"/>
  </w:style>
  <w:style w:type="paragraph" w:styleId="ListParagraph">
    <w:name w:val="List Paragraph"/>
    <w:basedOn w:val="Normal"/>
    <w:uiPriority w:val="34"/>
    <w:qFormat/>
    <w:rsid w:val="00575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8658EF4755F4B8CA9732DFBF49AE2" ma:contentTypeVersion="18" ma:contentTypeDescription="Create a new document." ma:contentTypeScope="" ma:versionID="95a482174f37e3afbbaf08166b49dc51">
  <xsd:schema xmlns:xsd="http://www.w3.org/2001/XMLSchema" xmlns:xs="http://www.w3.org/2001/XMLSchema" xmlns:p="http://schemas.microsoft.com/office/2006/metadata/properties" xmlns:ns2="eb2169d3-9ccb-45bc-8d54-4fd0b9a6fd5f" xmlns:ns3="eb23a6c9-9455-4d95-af51-d83dc51279ec" targetNamespace="http://schemas.microsoft.com/office/2006/metadata/properties" ma:root="true" ma:fieldsID="93963262d6a8a15d9eb3d91e25ee91ac" ns2:_="" ns3:_="">
    <xsd:import namespace="eb2169d3-9ccb-45bc-8d54-4fd0b9a6fd5f"/>
    <xsd:import namespace="eb23a6c9-9455-4d95-af51-d83dc51279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169d3-9ccb-45bc-8d54-4fd0b9a6f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324f7d-4130-4e3b-92bc-b3d938f1e2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3a6c9-9455-4d95-af51-d83dc51279e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14f5fe4-8fd2-47c5-ae46-96039eb2e718}" ma:internalName="TaxCatchAll" ma:showField="CatchAllData" ma:web="eb23a6c9-9455-4d95-af51-d83dc51279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2169d3-9ccb-45bc-8d54-4fd0b9a6fd5f">
      <Terms xmlns="http://schemas.microsoft.com/office/infopath/2007/PartnerControls"/>
    </lcf76f155ced4ddcb4097134ff3c332f>
    <TaxCatchAll xmlns="eb23a6c9-9455-4d95-af51-d83dc51279ec" xsi:nil="true"/>
  </documentManagement>
</p:properties>
</file>

<file path=customXml/itemProps1.xml><?xml version="1.0" encoding="utf-8"?>
<ds:datastoreItem xmlns:ds="http://schemas.openxmlformats.org/officeDocument/2006/customXml" ds:itemID="{B2C44984-4955-40F3-98A7-1E9F62A6FBE1}"/>
</file>

<file path=customXml/itemProps2.xml><?xml version="1.0" encoding="utf-8"?>
<ds:datastoreItem xmlns:ds="http://schemas.openxmlformats.org/officeDocument/2006/customXml" ds:itemID="{AB2883F2-F2CC-4787-9BE3-F259981A683D}"/>
</file>

<file path=customXml/itemProps3.xml><?xml version="1.0" encoding="utf-8"?>
<ds:datastoreItem xmlns:ds="http://schemas.openxmlformats.org/officeDocument/2006/customXml" ds:itemID="{CB0D51FC-D0B5-47DB-91E8-9809651E41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KPA Headteacher</dc:creator>
  <cp:keywords/>
  <dc:description/>
  <cp:lastModifiedBy>KPA Headteacher</cp:lastModifiedBy>
  <cp:revision>5</cp:revision>
  <dcterms:created xsi:type="dcterms:W3CDTF">2022-09-10T08:27:00Z</dcterms:created>
  <dcterms:modified xsi:type="dcterms:W3CDTF">2022-09-10T09:19:00Z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0x0101007A38658EF4755F4B8CA9732DFBF49AE2</vt:lpwstr>
  </property>
</Properties>
</file>