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6B" w:rsidRDefault="00A30169">
      <w:pPr>
        <w:spacing w:after="0"/>
      </w:pPr>
      <w:bookmarkStart w:id="0" w:name="_GoBack"/>
      <w:bookmarkEnd w:id="0"/>
      <w:r>
        <w:rPr>
          <w:b/>
          <w:sz w:val="24"/>
        </w:rPr>
        <w:t xml:space="preserve">Attainment &amp; Progress for Key Stage 2   </w:t>
      </w:r>
    </w:p>
    <w:tbl>
      <w:tblPr>
        <w:tblStyle w:val="TableGrid"/>
        <w:tblW w:w="901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7" w:type="dxa"/>
          <w:left w:w="28" w:type="dxa"/>
        </w:tblCellMar>
        <w:tblLook w:val="04A0" w:firstRow="1" w:lastRow="0" w:firstColumn="1" w:lastColumn="0" w:noHBand="0" w:noVBand="1"/>
      </w:tblPr>
      <w:tblGrid>
        <w:gridCol w:w="1500"/>
        <w:gridCol w:w="1252"/>
        <w:gridCol w:w="1253"/>
        <w:gridCol w:w="1253"/>
        <w:gridCol w:w="1253"/>
        <w:gridCol w:w="1253"/>
        <w:gridCol w:w="1253"/>
      </w:tblGrid>
      <w:tr w:rsidR="00A93E1B" w:rsidTr="00A61D62">
        <w:trPr>
          <w:trHeight w:val="310"/>
        </w:trPr>
        <w:tc>
          <w:tcPr>
            <w:tcW w:w="9017" w:type="dxa"/>
            <w:gridSpan w:val="7"/>
          </w:tcPr>
          <w:p w:rsidR="00A93E1B" w:rsidRDefault="00A93E1B" w:rsidP="00A93E1B">
            <w:pPr>
              <w:ind w:left="77" w:right="-4401"/>
            </w:pPr>
            <w:r>
              <w:rPr>
                <w:b/>
              </w:rPr>
              <w:t>% of children reaching the EXPECTED STANDARD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8739A5" w:rsidTr="00A61D62">
        <w:trPr>
          <w:trHeight w:val="485"/>
        </w:trPr>
        <w:tc>
          <w:tcPr>
            <w:tcW w:w="1500" w:type="dxa"/>
          </w:tcPr>
          <w:p w:rsidR="008739A5" w:rsidRDefault="008739A5" w:rsidP="008739A5">
            <w:pPr>
              <w:ind w:left="77"/>
            </w:pPr>
            <w: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2" w:type="dxa"/>
            <w:shd w:val="clear" w:color="auto" w:fill="DEEAF6" w:themeFill="accent1" w:themeFillTint="33"/>
          </w:tcPr>
          <w:p w:rsidR="008739A5" w:rsidRDefault="008739A5" w:rsidP="008739A5">
            <w:pPr>
              <w:ind w:left="39"/>
              <w:jc w:val="center"/>
            </w:pPr>
            <w:r>
              <w:rPr>
                <w:b/>
                <w:sz w:val="24"/>
              </w:rPr>
              <w:t xml:space="preserve">Academy 2017 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right="31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8739A5" w:rsidP="007753CC">
            <w:pPr>
              <w:ind w:right="34"/>
              <w:jc w:val="center"/>
            </w:pPr>
            <w:r>
              <w:rPr>
                <w:b/>
                <w:sz w:val="24"/>
              </w:rPr>
              <w:t xml:space="preserve">2017  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left="39"/>
              <w:jc w:val="center"/>
            </w:pPr>
            <w:r>
              <w:rPr>
                <w:b/>
                <w:sz w:val="24"/>
              </w:rPr>
              <w:t xml:space="preserve">Academy 2018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right="28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8739A5" w:rsidP="007753CC">
            <w:pPr>
              <w:ind w:right="30"/>
              <w:jc w:val="center"/>
            </w:pPr>
            <w:r>
              <w:rPr>
                <w:b/>
                <w:sz w:val="24"/>
              </w:rPr>
              <w:t xml:space="preserve">2018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left="39"/>
              <w:jc w:val="center"/>
            </w:pPr>
            <w:r>
              <w:rPr>
                <w:b/>
                <w:sz w:val="24"/>
              </w:rPr>
              <w:t>Academy 2019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right="28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8739A5" w:rsidP="007753CC">
            <w:pPr>
              <w:ind w:right="30"/>
              <w:jc w:val="center"/>
            </w:pPr>
            <w:r>
              <w:rPr>
                <w:b/>
                <w:sz w:val="24"/>
              </w:rPr>
              <w:t xml:space="preserve">2019 </w:t>
            </w:r>
          </w:p>
        </w:tc>
      </w:tr>
      <w:tr w:rsidR="008739A5" w:rsidTr="00A61D62">
        <w:trPr>
          <w:trHeight w:val="348"/>
        </w:trPr>
        <w:tc>
          <w:tcPr>
            <w:tcW w:w="1500" w:type="dxa"/>
            <w:shd w:val="clear" w:color="auto" w:fill="DEEAF6"/>
          </w:tcPr>
          <w:p w:rsidR="008739A5" w:rsidRDefault="008739A5" w:rsidP="008739A5">
            <w:pPr>
              <w:ind w:left="77"/>
            </w:pPr>
            <w:r>
              <w:rPr>
                <w:b/>
              </w:rPr>
              <w:t xml:space="preserve">Reading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2" w:type="dxa"/>
          </w:tcPr>
          <w:p w:rsidR="008739A5" w:rsidRDefault="008739A5" w:rsidP="008739A5">
            <w:pPr>
              <w:ind w:right="29"/>
              <w:jc w:val="center"/>
            </w:pPr>
            <w:r>
              <w:t xml:space="preserve">90%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31"/>
              <w:jc w:val="center"/>
            </w:pPr>
            <w:r>
              <w:t xml:space="preserve">71%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right="27"/>
              <w:jc w:val="center"/>
            </w:pPr>
            <w:r>
              <w:rPr>
                <w:sz w:val="24"/>
              </w:rPr>
              <w:t xml:space="preserve">67%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30"/>
              <w:jc w:val="center"/>
            </w:pPr>
            <w:r>
              <w:rPr>
                <w:sz w:val="24"/>
              </w:rPr>
              <w:t xml:space="preserve">75% </w:t>
            </w:r>
          </w:p>
        </w:tc>
        <w:tc>
          <w:tcPr>
            <w:tcW w:w="1253" w:type="dxa"/>
          </w:tcPr>
          <w:p w:rsidR="008739A5" w:rsidRDefault="009B42B0" w:rsidP="008739A5">
            <w:pPr>
              <w:ind w:right="28"/>
              <w:jc w:val="center"/>
            </w:pPr>
            <w:r>
              <w:t>83</w:t>
            </w:r>
            <w:r w:rsidR="008739A5">
              <w:t>%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28"/>
              <w:jc w:val="center"/>
            </w:pPr>
            <w:r>
              <w:t>73%</w:t>
            </w:r>
          </w:p>
        </w:tc>
      </w:tr>
      <w:tr w:rsidR="008739A5" w:rsidTr="00A61D62">
        <w:trPr>
          <w:trHeight w:val="365"/>
        </w:trPr>
        <w:tc>
          <w:tcPr>
            <w:tcW w:w="1500" w:type="dxa"/>
            <w:shd w:val="clear" w:color="auto" w:fill="DEEAF6"/>
          </w:tcPr>
          <w:p w:rsidR="008739A5" w:rsidRDefault="008739A5" w:rsidP="008739A5">
            <w:pPr>
              <w:ind w:left="77"/>
            </w:pPr>
            <w:r>
              <w:rPr>
                <w:b/>
              </w:rPr>
              <w:t xml:space="preserve">Writing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2" w:type="dxa"/>
          </w:tcPr>
          <w:p w:rsidR="008739A5" w:rsidRDefault="008739A5" w:rsidP="008739A5">
            <w:pPr>
              <w:ind w:right="29"/>
              <w:jc w:val="center"/>
            </w:pPr>
            <w:r>
              <w:t xml:space="preserve">87%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31"/>
              <w:jc w:val="center"/>
            </w:pPr>
            <w:r>
              <w:t xml:space="preserve">76%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right="27"/>
              <w:jc w:val="center"/>
            </w:pPr>
            <w:r>
              <w:rPr>
                <w:sz w:val="24"/>
              </w:rPr>
              <w:t xml:space="preserve">80%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30"/>
              <w:jc w:val="center"/>
            </w:pPr>
            <w:r>
              <w:rPr>
                <w:sz w:val="24"/>
              </w:rPr>
              <w:t xml:space="preserve">78% </w:t>
            </w:r>
          </w:p>
        </w:tc>
        <w:tc>
          <w:tcPr>
            <w:tcW w:w="1253" w:type="dxa"/>
          </w:tcPr>
          <w:p w:rsidR="008739A5" w:rsidRDefault="00A93E1B" w:rsidP="008739A5">
            <w:pPr>
              <w:ind w:right="28"/>
              <w:jc w:val="center"/>
            </w:pPr>
            <w:r>
              <w:t>83</w:t>
            </w:r>
            <w:r w:rsidR="008739A5">
              <w:t>%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A30169" w:rsidP="008739A5">
            <w:pPr>
              <w:ind w:right="28"/>
              <w:jc w:val="center"/>
            </w:pPr>
            <w:r>
              <w:t>78%</w:t>
            </w:r>
          </w:p>
        </w:tc>
      </w:tr>
      <w:tr w:rsidR="008739A5" w:rsidTr="00A61D62">
        <w:trPr>
          <w:trHeight w:val="333"/>
        </w:trPr>
        <w:tc>
          <w:tcPr>
            <w:tcW w:w="1500" w:type="dxa"/>
            <w:shd w:val="clear" w:color="auto" w:fill="DEEAF6"/>
          </w:tcPr>
          <w:p w:rsidR="008739A5" w:rsidRDefault="008739A5" w:rsidP="008739A5">
            <w:pPr>
              <w:ind w:left="77"/>
            </w:pPr>
            <w:r>
              <w:rPr>
                <w:b/>
              </w:rPr>
              <w:t xml:space="preserve">Maths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2" w:type="dxa"/>
          </w:tcPr>
          <w:p w:rsidR="008739A5" w:rsidRDefault="008739A5" w:rsidP="008739A5">
            <w:pPr>
              <w:ind w:right="29"/>
              <w:jc w:val="center"/>
            </w:pPr>
            <w:r>
              <w:t xml:space="preserve">90%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31"/>
              <w:jc w:val="center"/>
            </w:pPr>
            <w:r>
              <w:t xml:space="preserve">75%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right="27"/>
              <w:jc w:val="center"/>
            </w:pPr>
            <w:r>
              <w:rPr>
                <w:sz w:val="24"/>
              </w:rPr>
              <w:t xml:space="preserve">63%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30"/>
              <w:jc w:val="center"/>
            </w:pPr>
            <w:r>
              <w:rPr>
                <w:sz w:val="24"/>
              </w:rPr>
              <w:t xml:space="preserve">76%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right="26"/>
              <w:jc w:val="center"/>
            </w:pPr>
            <w:r>
              <w:t>97%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A30169" w:rsidP="008739A5">
            <w:pPr>
              <w:ind w:right="26"/>
              <w:jc w:val="center"/>
            </w:pPr>
            <w:r>
              <w:t>79%</w:t>
            </w:r>
          </w:p>
        </w:tc>
      </w:tr>
      <w:tr w:rsidR="008739A5" w:rsidTr="00A61D62">
        <w:trPr>
          <w:trHeight w:val="507"/>
        </w:trPr>
        <w:tc>
          <w:tcPr>
            <w:tcW w:w="1500" w:type="dxa"/>
            <w:shd w:val="clear" w:color="auto" w:fill="DEEAF6"/>
          </w:tcPr>
          <w:p w:rsidR="008739A5" w:rsidRDefault="008739A5" w:rsidP="008739A5">
            <w:pPr>
              <w:ind w:left="77"/>
            </w:pPr>
            <w:r>
              <w:rPr>
                <w:b/>
              </w:rPr>
              <w:t>R, W, M</w:t>
            </w:r>
          </w:p>
          <w:p w:rsidR="008739A5" w:rsidRDefault="008739A5" w:rsidP="008739A5">
            <w:pPr>
              <w:ind w:left="77"/>
            </w:pPr>
            <w:r>
              <w:rPr>
                <w:b/>
              </w:rPr>
              <w:t xml:space="preserve">Combined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2" w:type="dxa"/>
          </w:tcPr>
          <w:p w:rsidR="008739A5" w:rsidRDefault="008739A5" w:rsidP="008739A5">
            <w:pPr>
              <w:ind w:right="29"/>
              <w:jc w:val="center"/>
            </w:pPr>
            <w:r>
              <w:t xml:space="preserve">87%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31"/>
              <w:jc w:val="center"/>
            </w:pPr>
            <w:r>
              <w:t xml:space="preserve">61%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right="27"/>
              <w:jc w:val="center"/>
            </w:pPr>
            <w:r>
              <w:rPr>
                <w:sz w:val="24"/>
              </w:rPr>
              <w:t xml:space="preserve">53%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right="30"/>
              <w:jc w:val="center"/>
            </w:pPr>
            <w:r>
              <w:rPr>
                <w:sz w:val="24"/>
              </w:rPr>
              <w:t xml:space="preserve">64% </w:t>
            </w:r>
          </w:p>
          <w:p w:rsidR="008739A5" w:rsidRDefault="008739A5" w:rsidP="008739A5">
            <w:pPr>
              <w:ind w:left="54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right="26"/>
              <w:jc w:val="center"/>
            </w:pPr>
            <w:r>
              <w:t>67%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A30169" w:rsidP="008739A5">
            <w:pPr>
              <w:ind w:right="26"/>
              <w:jc w:val="center"/>
            </w:pPr>
            <w:r>
              <w:t>65%</w:t>
            </w:r>
          </w:p>
        </w:tc>
      </w:tr>
    </w:tbl>
    <w:p w:rsidR="009F566B" w:rsidRDefault="00A30169">
      <w:pPr>
        <w:spacing w:after="0"/>
      </w:pPr>
      <w:r>
        <w:t xml:space="preserve"> </w:t>
      </w:r>
      <w:r>
        <w:rPr>
          <w:b/>
          <w:sz w:val="24"/>
        </w:rPr>
        <w:t xml:space="preserve"> </w:t>
      </w:r>
    </w:p>
    <w:tbl>
      <w:tblPr>
        <w:tblStyle w:val="TableGrid"/>
        <w:tblW w:w="901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498"/>
        <w:gridCol w:w="1253"/>
        <w:gridCol w:w="1253"/>
        <w:gridCol w:w="1253"/>
        <w:gridCol w:w="1253"/>
        <w:gridCol w:w="1253"/>
        <w:gridCol w:w="1254"/>
      </w:tblGrid>
      <w:tr w:rsidR="00A93E1B" w:rsidTr="00A61D62">
        <w:trPr>
          <w:trHeight w:val="245"/>
        </w:trPr>
        <w:tc>
          <w:tcPr>
            <w:tcW w:w="9017" w:type="dxa"/>
            <w:gridSpan w:val="7"/>
          </w:tcPr>
          <w:p w:rsidR="00A93E1B" w:rsidRDefault="00A93E1B" w:rsidP="00A93E1B">
            <w:r>
              <w:rPr>
                <w:b/>
              </w:rPr>
              <w:t>% of children reaching HIGHER STANDARD/GREATER DEPTH</w:t>
            </w:r>
          </w:p>
        </w:tc>
      </w:tr>
      <w:tr w:rsidR="008739A5" w:rsidTr="00A61D62">
        <w:trPr>
          <w:trHeight w:val="460"/>
        </w:trPr>
        <w:tc>
          <w:tcPr>
            <w:tcW w:w="1498" w:type="dxa"/>
          </w:tcPr>
          <w:p w:rsidR="008739A5" w:rsidRDefault="008739A5" w:rsidP="008739A5">
            <w: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jc w:val="center"/>
            </w:pPr>
            <w:r>
              <w:rPr>
                <w:b/>
                <w:sz w:val="24"/>
              </w:rPr>
              <w:t xml:space="preserve">Academy 2017 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left="15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7753CC" w:rsidP="007753CC">
            <w:pPr>
              <w:ind w:left="13"/>
              <w:jc w:val="center"/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jc w:val="center"/>
            </w:pPr>
            <w:r>
              <w:rPr>
                <w:b/>
                <w:sz w:val="24"/>
              </w:rPr>
              <w:t xml:space="preserve">Academy 2018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left="8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8739A5" w:rsidP="007753CC">
            <w:pPr>
              <w:ind w:left="5"/>
              <w:jc w:val="center"/>
            </w:pPr>
            <w:r>
              <w:rPr>
                <w:b/>
                <w:sz w:val="24"/>
              </w:rPr>
              <w:t xml:space="preserve">2018 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left="39"/>
              <w:jc w:val="center"/>
            </w:pPr>
            <w:r>
              <w:rPr>
                <w:b/>
                <w:sz w:val="24"/>
              </w:rPr>
              <w:t>Academy 2019</w:t>
            </w:r>
          </w:p>
        </w:tc>
        <w:tc>
          <w:tcPr>
            <w:tcW w:w="1254" w:type="dxa"/>
            <w:shd w:val="clear" w:color="auto" w:fill="DEEAF6" w:themeFill="accent1" w:themeFillTint="33"/>
          </w:tcPr>
          <w:p w:rsidR="008739A5" w:rsidRDefault="008739A5" w:rsidP="008739A5">
            <w:pPr>
              <w:ind w:right="28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8739A5" w:rsidP="007753CC">
            <w:pPr>
              <w:ind w:right="30"/>
              <w:jc w:val="center"/>
            </w:pPr>
            <w:r>
              <w:rPr>
                <w:b/>
                <w:sz w:val="24"/>
              </w:rPr>
              <w:t xml:space="preserve">2019 </w:t>
            </w:r>
          </w:p>
        </w:tc>
      </w:tr>
      <w:tr w:rsidR="008739A5" w:rsidTr="00A61D62">
        <w:trPr>
          <w:trHeight w:val="350"/>
        </w:trPr>
        <w:tc>
          <w:tcPr>
            <w:tcW w:w="1498" w:type="dxa"/>
            <w:shd w:val="clear" w:color="auto" w:fill="DEEAF6"/>
          </w:tcPr>
          <w:p w:rsidR="008739A5" w:rsidRDefault="008739A5" w:rsidP="008739A5">
            <w:r>
              <w:rPr>
                <w:b/>
              </w:rPr>
              <w:t xml:space="preserve">Reading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2"/>
              <w:jc w:val="center"/>
            </w:pPr>
            <w:r>
              <w:t xml:space="preserve">37%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left="11"/>
              <w:jc w:val="center"/>
            </w:pPr>
            <w:r>
              <w:t xml:space="preserve">25%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0"/>
              <w:jc w:val="center"/>
            </w:pPr>
            <w:r>
              <w:rPr>
                <w:sz w:val="24"/>
              </w:rPr>
              <w:t xml:space="preserve">13%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left="11"/>
              <w:jc w:val="center"/>
            </w:pPr>
            <w:r>
              <w:rPr>
                <w:sz w:val="24"/>
              </w:rPr>
              <w:t xml:space="preserve">28% </w:t>
            </w:r>
          </w:p>
        </w:tc>
        <w:tc>
          <w:tcPr>
            <w:tcW w:w="1253" w:type="dxa"/>
          </w:tcPr>
          <w:p w:rsidR="008739A5" w:rsidRDefault="00A30169" w:rsidP="008739A5">
            <w:pPr>
              <w:ind w:left="9"/>
              <w:jc w:val="center"/>
            </w:pPr>
            <w:r>
              <w:t>27%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739A5" w:rsidRPr="00A93E1B" w:rsidRDefault="00A93E1B" w:rsidP="008739A5">
            <w:pPr>
              <w:ind w:left="9"/>
              <w:jc w:val="center"/>
            </w:pPr>
            <w:r>
              <w:t>27</w:t>
            </w:r>
            <w:r w:rsidRPr="00A93E1B">
              <w:t>%</w:t>
            </w:r>
          </w:p>
        </w:tc>
      </w:tr>
      <w:tr w:rsidR="008739A5" w:rsidTr="00A61D62">
        <w:trPr>
          <w:trHeight w:val="349"/>
        </w:trPr>
        <w:tc>
          <w:tcPr>
            <w:tcW w:w="1498" w:type="dxa"/>
            <w:shd w:val="clear" w:color="auto" w:fill="DEEAF6"/>
          </w:tcPr>
          <w:p w:rsidR="008739A5" w:rsidRDefault="008739A5" w:rsidP="008739A5">
            <w:r>
              <w:rPr>
                <w:b/>
              </w:rPr>
              <w:t xml:space="preserve">Writing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2"/>
              <w:jc w:val="center"/>
            </w:pPr>
            <w:r>
              <w:t xml:space="preserve">27%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left="11"/>
              <w:jc w:val="center"/>
            </w:pPr>
            <w:r>
              <w:t xml:space="preserve">18%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0"/>
              <w:jc w:val="center"/>
            </w:pPr>
            <w:r>
              <w:rPr>
                <w:sz w:val="24"/>
              </w:rPr>
              <w:t xml:space="preserve">23%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left="11"/>
              <w:jc w:val="center"/>
            </w:pPr>
            <w:r>
              <w:rPr>
                <w:sz w:val="24"/>
              </w:rPr>
              <w:t xml:space="preserve">20% </w:t>
            </w:r>
          </w:p>
        </w:tc>
        <w:tc>
          <w:tcPr>
            <w:tcW w:w="1253" w:type="dxa"/>
          </w:tcPr>
          <w:p w:rsidR="008739A5" w:rsidRDefault="00A30169" w:rsidP="008739A5">
            <w:pPr>
              <w:ind w:left="12"/>
              <w:jc w:val="center"/>
            </w:pPr>
            <w:r>
              <w:t>23%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739A5" w:rsidRPr="00A93E1B" w:rsidRDefault="00A93E1B" w:rsidP="008739A5">
            <w:pPr>
              <w:ind w:left="12"/>
              <w:jc w:val="center"/>
            </w:pPr>
            <w:r>
              <w:t>20%</w:t>
            </w:r>
          </w:p>
        </w:tc>
      </w:tr>
      <w:tr w:rsidR="008739A5" w:rsidTr="00A61D62">
        <w:trPr>
          <w:trHeight w:val="349"/>
        </w:trPr>
        <w:tc>
          <w:tcPr>
            <w:tcW w:w="1498" w:type="dxa"/>
            <w:shd w:val="clear" w:color="auto" w:fill="DEEAF6"/>
          </w:tcPr>
          <w:p w:rsidR="008739A5" w:rsidRDefault="008739A5" w:rsidP="008739A5">
            <w:r>
              <w:rPr>
                <w:b/>
              </w:rPr>
              <w:t xml:space="preserve">Maths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2"/>
              <w:jc w:val="center"/>
            </w:pPr>
            <w:r>
              <w:t xml:space="preserve">27%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left="11"/>
              <w:jc w:val="center"/>
            </w:pPr>
            <w:r>
              <w:t xml:space="preserve">23%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0"/>
              <w:jc w:val="center"/>
            </w:pPr>
            <w:r>
              <w:rPr>
                <w:sz w:val="24"/>
              </w:rPr>
              <w:t xml:space="preserve">23%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left="11"/>
              <w:jc w:val="center"/>
            </w:pPr>
            <w:r>
              <w:rPr>
                <w:sz w:val="24"/>
              </w:rPr>
              <w:t xml:space="preserve">24% </w:t>
            </w:r>
          </w:p>
        </w:tc>
        <w:tc>
          <w:tcPr>
            <w:tcW w:w="1253" w:type="dxa"/>
          </w:tcPr>
          <w:p w:rsidR="008739A5" w:rsidRDefault="00A30169" w:rsidP="008739A5">
            <w:pPr>
              <w:ind w:left="12"/>
              <w:jc w:val="center"/>
            </w:pPr>
            <w:r>
              <w:t>27%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739A5" w:rsidRPr="00A93E1B" w:rsidRDefault="00A93E1B" w:rsidP="008739A5">
            <w:pPr>
              <w:ind w:left="12"/>
              <w:jc w:val="center"/>
            </w:pPr>
            <w:r>
              <w:t>27%</w:t>
            </w:r>
          </w:p>
        </w:tc>
      </w:tr>
      <w:tr w:rsidR="008739A5" w:rsidTr="00A61D62">
        <w:trPr>
          <w:trHeight w:val="591"/>
        </w:trPr>
        <w:tc>
          <w:tcPr>
            <w:tcW w:w="1498" w:type="dxa"/>
            <w:shd w:val="clear" w:color="auto" w:fill="DEEAF6"/>
          </w:tcPr>
          <w:p w:rsidR="008739A5" w:rsidRDefault="008739A5" w:rsidP="008739A5">
            <w:pPr>
              <w:ind w:left="77"/>
            </w:pPr>
            <w:r>
              <w:rPr>
                <w:b/>
              </w:rPr>
              <w:t>R, W, M</w:t>
            </w:r>
          </w:p>
          <w:p w:rsidR="008739A5" w:rsidRDefault="008739A5" w:rsidP="008739A5">
            <w:r>
              <w:rPr>
                <w:b/>
              </w:rPr>
              <w:t xml:space="preserve">Combined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2"/>
              <w:jc w:val="center"/>
            </w:pPr>
            <w:r>
              <w:t xml:space="preserve">17%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left="11"/>
              <w:jc w:val="center"/>
            </w:pPr>
            <w:r>
              <w:t xml:space="preserve">9%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0"/>
              <w:jc w:val="center"/>
            </w:pPr>
            <w:r>
              <w:rPr>
                <w:sz w:val="24"/>
              </w:rPr>
              <w:t xml:space="preserve">10%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Default="008739A5" w:rsidP="008739A5">
            <w:pPr>
              <w:ind w:left="11"/>
              <w:jc w:val="center"/>
            </w:pPr>
            <w:r>
              <w:rPr>
                <w:sz w:val="24"/>
              </w:rPr>
              <w:t xml:space="preserve">10% </w:t>
            </w:r>
          </w:p>
        </w:tc>
        <w:tc>
          <w:tcPr>
            <w:tcW w:w="1253" w:type="dxa"/>
          </w:tcPr>
          <w:p w:rsidR="008739A5" w:rsidRDefault="008739A5" w:rsidP="008739A5">
            <w:pPr>
              <w:ind w:left="11"/>
              <w:jc w:val="center"/>
            </w:pPr>
            <w:r>
              <w:t>17%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739A5" w:rsidRPr="00A93E1B" w:rsidRDefault="00A93E1B" w:rsidP="008739A5">
            <w:pPr>
              <w:ind w:left="11"/>
              <w:jc w:val="center"/>
            </w:pPr>
            <w:r>
              <w:t>11%</w:t>
            </w:r>
          </w:p>
        </w:tc>
      </w:tr>
    </w:tbl>
    <w:p w:rsidR="009F566B" w:rsidRDefault="00A30169">
      <w:pPr>
        <w:spacing w:after="0"/>
      </w:pPr>
      <w:r>
        <w:t xml:space="preserve"> </w:t>
      </w:r>
      <w:r>
        <w:rPr>
          <w:b/>
          <w:sz w:val="24"/>
        </w:rPr>
        <w:t xml:space="preserve"> </w:t>
      </w:r>
    </w:p>
    <w:tbl>
      <w:tblPr>
        <w:tblStyle w:val="TableGrid"/>
        <w:tblW w:w="901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499"/>
        <w:gridCol w:w="1253"/>
        <w:gridCol w:w="1253"/>
        <w:gridCol w:w="1253"/>
        <w:gridCol w:w="1253"/>
        <w:gridCol w:w="1253"/>
        <w:gridCol w:w="1253"/>
      </w:tblGrid>
      <w:tr w:rsidR="00A93E1B" w:rsidTr="00A61D62">
        <w:trPr>
          <w:trHeight w:val="198"/>
        </w:trPr>
        <w:tc>
          <w:tcPr>
            <w:tcW w:w="9017" w:type="dxa"/>
            <w:gridSpan w:val="7"/>
          </w:tcPr>
          <w:p w:rsidR="00A93E1B" w:rsidRDefault="00A93E1B" w:rsidP="00A93E1B">
            <w:r>
              <w:rPr>
                <w:b/>
              </w:rPr>
              <w:t xml:space="preserve">AVERAGE SCALED SCORE </w:t>
            </w:r>
          </w:p>
        </w:tc>
      </w:tr>
      <w:tr w:rsidR="008739A5" w:rsidTr="00A61D62">
        <w:trPr>
          <w:trHeight w:val="539"/>
        </w:trPr>
        <w:tc>
          <w:tcPr>
            <w:tcW w:w="1499" w:type="dxa"/>
          </w:tcPr>
          <w:p w:rsidR="008739A5" w:rsidRDefault="008739A5" w:rsidP="008739A5">
            <w:r>
              <w:t xml:space="preserve">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jc w:val="center"/>
            </w:pPr>
            <w:r>
              <w:rPr>
                <w:b/>
                <w:sz w:val="24"/>
              </w:rPr>
              <w:t xml:space="preserve">Academy 2017  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left="8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8739A5" w:rsidP="008739A5">
            <w:pPr>
              <w:ind w:left="6"/>
              <w:jc w:val="center"/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jc w:val="center"/>
            </w:pPr>
            <w:r>
              <w:rPr>
                <w:b/>
                <w:sz w:val="24"/>
              </w:rPr>
              <w:t>Academy 2018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left="8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8739A5" w:rsidP="008739A5">
            <w:pPr>
              <w:ind w:left="5"/>
              <w:jc w:val="center"/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left="39"/>
              <w:jc w:val="center"/>
            </w:pPr>
            <w:r>
              <w:rPr>
                <w:b/>
                <w:sz w:val="24"/>
              </w:rPr>
              <w:t>Academy 2019</w:t>
            </w:r>
          </w:p>
        </w:tc>
        <w:tc>
          <w:tcPr>
            <w:tcW w:w="1253" w:type="dxa"/>
            <w:shd w:val="clear" w:color="auto" w:fill="DEEAF6" w:themeFill="accent1" w:themeFillTint="33"/>
          </w:tcPr>
          <w:p w:rsidR="008739A5" w:rsidRDefault="008739A5" w:rsidP="008739A5">
            <w:pPr>
              <w:ind w:right="28"/>
              <w:jc w:val="center"/>
            </w:pPr>
            <w:r>
              <w:rPr>
                <w:b/>
                <w:sz w:val="24"/>
              </w:rPr>
              <w:t xml:space="preserve">National  </w:t>
            </w:r>
          </w:p>
          <w:p w:rsidR="008739A5" w:rsidRDefault="008739A5" w:rsidP="00B85392">
            <w:pPr>
              <w:ind w:right="30"/>
              <w:jc w:val="center"/>
            </w:pPr>
            <w:r>
              <w:rPr>
                <w:b/>
                <w:sz w:val="24"/>
              </w:rPr>
              <w:t xml:space="preserve">2019   </w:t>
            </w:r>
          </w:p>
        </w:tc>
      </w:tr>
      <w:tr w:rsidR="008739A5" w:rsidTr="00A61D62">
        <w:trPr>
          <w:trHeight w:val="350"/>
        </w:trPr>
        <w:tc>
          <w:tcPr>
            <w:tcW w:w="1499" w:type="dxa"/>
            <w:shd w:val="clear" w:color="auto" w:fill="DEEAF6"/>
          </w:tcPr>
          <w:p w:rsidR="008739A5" w:rsidRDefault="008739A5" w:rsidP="008739A5">
            <w:r>
              <w:rPr>
                <w:b/>
              </w:rPr>
              <w:t xml:space="preserve">Reading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Pr="009B42B0" w:rsidRDefault="008739A5" w:rsidP="008739A5">
            <w:pPr>
              <w:ind w:left="7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107.5 </w:t>
            </w:r>
            <w:r w:rsidRPr="009B4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Pr="009B42B0" w:rsidRDefault="008739A5" w:rsidP="008739A5">
            <w:pPr>
              <w:ind w:left="6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104 </w:t>
            </w:r>
            <w:r w:rsidRPr="009B4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8739A5" w:rsidRPr="009B42B0" w:rsidRDefault="008739A5" w:rsidP="008739A5">
            <w:pPr>
              <w:ind w:left="8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Pr="009B42B0" w:rsidRDefault="008739A5" w:rsidP="008739A5">
            <w:pPr>
              <w:ind w:left="9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1253" w:type="dxa"/>
          </w:tcPr>
          <w:p w:rsidR="008739A5" w:rsidRPr="009B42B0" w:rsidRDefault="00A30169" w:rsidP="008739A5">
            <w:pPr>
              <w:ind w:left="7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>105.5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Pr="009B42B0" w:rsidRDefault="00A30169" w:rsidP="008739A5">
            <w:pPr>
              <w:ind w:left="7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>104</w:t>
            </w:r>
          </w:p>
        </w:tc>
      </w:tr>
      <w:tr w:rsidR="008739A5" w:rsidTr="00A61D62">
        <w:trPr>
          <w:trHeight w:val="26"/>
        </w:trPr>
        <w:tc>
          <w:tcPr>
            <w:tcW w:w="1499" w:type="dxa"/>
            <w:shd w:val="clear" w:color="auto" w:fill="DEEAF6"/>
          </w:tcPr>
          <w:p w:rsidR="008739A5" w:rsidRDefault="008739A5" w:rsidP="008739A5">
            <w:r>
              <w:rPr>
                <w:b/>
              </w:rPr>
              <w:t xml:space="preserve">Maths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53" w:type="dxa"/>
          </w:tcPr>
          <w:p w:rsidR="008739A5" w:rsidRPr="009B42B0" w:rsidRDefault="008739A5" w:rsidP="008739A5">
            <w:pPr>
              <w:ind w:left="7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106.2 </w:t>
            </w:r>
            <w:r w:rsidRPr="009B4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Pr="009B42B0" w:rsidRDefault="008739A5" w:rsidP="008739A5">
            <w:pPr>
              <w:ind w:left="6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104 </w:t>
            </w:r>
            <w:r w:rsidRPr="009B4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3" w:type="dxa"/>
          </w:tcPr>
          <w:p w:rsidR="008739A5" w:rsidRPr="009B42B0" w:rsidRDefault="008739A5" w:rsidP="008739A5">
            <w:pPr>
              <w:ind w:left="8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Pr="009B42B0" w:rsidRDefault="008739A5" w:rsidP="008739A5">
            <w:pPr>
              <w:ind w:left="9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104 </w:t>
            </w:r>
          </w:p>
        </w:tc>
        <w:tc>
          <w:tcPr>
            <w:tcW w:w="1253" w:type="dxa"/>
          </w:tcPr>
          <w:p w:rsidR="008739A5" w:rsidRPr="009B42B0" w:rsidRDefault="00A30169" w:rsidP="008739A5">
            <w:pPr>
              <w:ind w:left="7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>107.4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8739A5" w:rsidRPr="009B42B0" w:rsidRDefault="00A30169" w:rsidP="008739A5">
            <w:pPr>
              <w:ind w:left="7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>105</w:t>
            </w:r>
          </w:p>
        </w:tc>
      </w:tr>
    </w:tbl>
    <w:p w:rsidR="009F566B" w:rsidRDefault="00A30169">
      <w:pPr>
        <w:spacing w:after="0"/>
      </w:pPr>
      <w:r>
        <w:t xml:space="preserve"> </w:t>
      </w:r>
      <w:r>
        <w:rPr>
          <w:b/>
          <w:sz w:val="24"/>
        </w:rPr>
        <w:t xml:space="preserve"> </w:t>
      </w:r>
    </w:p>
    <w:tbl>
      <w:tblPr>
        <w:tblStyle w:val="TableGrid"/>
        <w:tblW w:w="600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497"/>
        <w:gridCol w:w="1503"/>
        <w:gridCol w:w="1503"/>
        <w:gridCol w:w="1499"/>
      </w:tblGrid>
      <w:tr w:rsidR="008739A5" w:rsidTr="00A61D62">
        <w:trPr>
          <w:trHeight w:val="445"/>
        </w:trPr>
        <w:tc>
          <w:tcPr>
            <w:tcW w:w="1497" w:type="dxa"/>
          </w:tcPr>
          <w:p w:rsidR="008739A5" w:rsidRDefault="008739A5">
            <w:r>
              <w:rPr>
                <w:b/>
                <w:sz w:val="24"/>
              </w:rPr>
              <w:t>PROGRESS SCORE</w:t>
            </w:r>
          </w:p>
        </w:tc>
        <w:tc>
          <w:tcPr>
            <w:tcW w:w="1503" w:type="dxa"/>
            <w:shd w:val="clear" w:color="auto" w:fill="DEEAF6"/>
          </w:tcPr>
          <w:p w:rsidR="008739A5" w:rsidRDefault="008739A5">
            <w:pPr>
              <w:ind w:left="368" w:hanging="218"/>
            </w:pPr>
            <w:r>
              <w:rPr>
                <w:b/>
                <w:sz w:val="24"/>
              </w:rPr>
              <w:t xml:space="preserve">Academy 2017  </w:t>
            </w:r>
          </w:p>
        </w:tc>
        <w:tc>
          <w:tcPr>
            <w:tcW w:w="1503" w:type="dxa"/>
            <w:shd w:val="clear" w:color="auto" w:fill="DEEAF6"/>
          </w:tcPr>
          <w:p w:rsidR="008739A5" w:rsidRDefault="008739A5">
            <w:pPr>
              <w:ind w:left="368" w:hanging="218"/>
            </w:pPr>
            <w:r>
              <w:rPr>
                <w:b/>
                <w:sz w:val="24"/>
              </w:rPr>
              <w:t xml:space="preserve">Academy 2018 </w:t>
            </w:r>
          </w:p>
        </w:tc>
        <w:tc>
          <w:tcPr>
            <w:tcW w:w="1499" w:type="dxa"/>
            <w:shd w:val="clear" w:color="auto" w:fill="DEEAF6"/>
          </w:tcPr>
          <w:p w:rsidR="008739A5" w:rsidRDefault="008739A5">
            <w:pPr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Academy 2019</w:t>
            </w:r>
          </w:p>
        </w:tc>
      </w:tr>
      <w:tr w:rsidR="008739A5" w:rsidTr="00A61D62">
        <w:trPr>
          <w:trHeight w:val="350"/>
        </w:trPr>
        <w:tc>
          <w:tcPr>
            <w:tcW w:w="1497" w:type="dxa"/>
            <w:shd w:val="clear" w:color="auto" w:fill="DEEAF6"/>
          </w:tcPr>
          <w:p w:rsidR="008739A5" w:rsidRDefault="008739A5">
            <w:r>
              <w:rPr>
                <w:b/>
              </w:rPr>
              <w:t xml:space="preserve">Reading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3" w:type="dxa"/>
          </w:tcPr>
          <w:p w:rsidR="008739A5" w:rsidRPr="009B42B0" w:rsidRDefault="008739A5">
            <w:pPr>
              <w:ind w:left="12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1.5 </w:t>
            </w:r>
            <w:r w:rsidRPr="009B4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8739A5" w:rsidRPr="009B42B0" w:rsidRDefault="008739A5">
            <w:pPr>
              <w:ind w:left="14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-2.8 </w:t>
            </w:r>
          </w:p>
        </w:tc>
        <w:tc>
          <w:tcPr>
            <w:tcW w:w="1499" w:type="dxa"/>
          </w:tcPr>
          <w:p w:rsidR="008739A5" w:rsidRPr="009B42B0" w:rsidRDefault="009B42B0">
            <w:pPr>
              <w:ind w:left="13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>-1.2</w:t>
            </w:r>
          </w:p>
        </w:tc>
      </w:tr>
      <w:tr w:rsidR="008739A5" w:rsidTr="00A61D62">
        <w:trPr>
          <w:trHeight w:val="349"/>
        </w:trPr>
        <w:tc>
          <w:tcPr>
            <w:tcW w:w="1497" w:type="dxa"/>
            <w:shd w:val="clear" w:color="auto" w:fill="DEEAF6"/>
          </w:tcPr>
          <w:p w:rsidR="008739A5" w:rsidRDefault="008739A5">
            <w:r>
              <w:rPr>
                <w:b/>
              </w:rPr>
              <w:t xml:space="preserve">Writing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3" w:type="dxa"/>
          </w:tcPr>
          <w:p w:rsidR="008739A5" w:rsidRPr="009B42B0" w:rsidRDefault="008739A5">
            <w:pPr>
              <w:ind w:left="12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0.5 </w:t>
            </w:r>
            <w:r w:rsidRPr="009B4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8739A5" w:rsidRPr="009B42B0" w:rsidRDefault="008739A5">
            <w:pPr>
              <w:ind w:left="14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-0.3 </w:t>
            </w:r>
          </w:p>
        </w:tc>
        <w:tc>
          <w:tcPr>
            <w:tcW w:w="1499" w:type="dxa"/>
          </w:tcPr>
          <w:p w:rsidR="008739A5" w:rsidRPr="009B42B0" w:rsidRDefault="009B42B0">
            <w:pPr>
              <w:ind w:left="13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>-1.5</w:t>
            </w:r>
          </w:p>
        </w:tc>
      </w:tr>
      <w:tr w:rsidR="008739A5" w:rsidTr="00A61D62">
        <w:trPr>
          <w:trHeight w:val="350"/>
        </w:trPr>
        <w:tc>
          <w:tcPr>
            <w:tcW w:w="1497" w:type="dxa"/>
            <w:shd w:val="clear" w:color="auto" w:fill="DEEAF6"/>
          </w:tcPr>
          <w:p w:rsidR="008739A5" w:rsidRDefault="008739A5">
            <w:r>
              <w:rPr>
                <w:b/>
              </w:rPr>
              <w:t xml:space="preserve">Maths 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3" w:type="dxa"/>
          </w:tcPr>
          <w:p w:rsidR="008739A5" w:rsidRPr="009B42B0" w:rsidRDefault="008739A5">
            <w:pPr>
              <w:ind w:left="12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0.5 </w:t>
            </w:r>
            <w:r w:rsidRPr="009B42B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8739A5" w:rsidRPr="009B42B0" w:rsidRDefault="008739A5">
            <w:pPr>
              <w:ind w:left="14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 xml:space="preserve">-2.1 </w:t>
            </w:r>
          </w:p>
        </w:tc>
        <w:tc>
          <w:tcPr>
            <w:tcW w:w="1499" w:type="dxa"/>
          </w:tcPr>
          <w:p w:rsidR="008739A5" w:rsidRPr="009B42B0" w:rsidRDefault="009B42B0">
            <w:pPr>
              <w:ind w:left="13"/>
              <w:jc w:val="center"/>
              <w:rPr>
                <w:sz w:val="24"/>
                <w:szCs w:val="24"/>
              </w:rPr>
            </w:pPr>
            <w:r w:rsidRPr="009B42B0">
              <w:rPr>
                <w:sz w:val="24"/>
                <w:szCs w:val="24"/>
              </w:rPr>
              <w:t>0.7</w:t>
            </w:r>
          </w:p>
        </w:tc>
      </w:tr>
    </w:tbl>
    <w:p w:rsidR="009F566B" w:rsidRDefault="00A30169">
      <w:pPr>
        <w:spacing w:after="0"/>
      </w:pPr>
      <w:r>
        <w:rPr>
          <w:b/>
          <w:sz w:val="24"/>
        </w:rPr>
        <w:t xml:space="preserve"> </w:t>
      </w:r>
    </w:p>
    <w:sectPr w:rsidR="009F566B">
      <w:pgSz w:w="11906" w:h="16838"/>
      <w:pgMar w:top="74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6B"/>
    <w:rsid w:val="002411B9"/>
    <w:rsid w:val="00465291"/>
    <w:rsid w:val="007753CC"/>
    <w:rsid w:val="008739A5"/>
    <w:rsid w:val="009B42B0"/>
    <w:rsid w:val="009F566B"/>
    <w:rsid w:val="00A30169"/>
    <w:rsid w:val="00A61D62"/>
    <w:rsid w:val="00A93E1B"/>
    <w:rsid w:val="00B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4934D1-CE27-427E-ADBF-313A6151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9A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Samuel Ward Academy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KSheargold</dc:creator>
  <cp:keywords/>
  <cp:lastModifiedBy>JBoxall</cp:lastModifiedBy>
  <cp:revision>2</cp:revision>
  <cp:lastPrinted>2020-01-03T10:43:00Z</cp:lastPrinted>
  <dcterms:created xsi:type="dcterms:W3CDTF">2020-01-08T12:44:00Z</dcterms:created>
  <dcterms:modified xsi:type="dcterms:W3CDTF">2020-01-08T12:44:00Z</dcterms:modified>
</cp:coreProperties>
</file>